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13" w:rsidRDefault="004C3A13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C3A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3A13" w:rsidRDefault="004C3A13">
            <w:pPr>
              <w:pStyle w:val="ConsPlusNormal"/>
            </w:pPr>
            <w:r>
              <w:t>28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3A13" w:rsidRDefault="004C3A13">
            <w:pPr>
              <w:pStyle w:val="ConsPlusNormal"/>
              <w:jc w:val="right"/>
            </w:pPr>
            <w:r>
              <w:t>N 105-оз</w:t>
            </w:r>
          </w:p>
        </w:tc>
      </w:tr>
    </w:tbl>
    <w:p w:rsidR="004C3A13" w:rsidRDefault="004C3A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jc w:val="center"/>
      </w:pPr>
      <w:r>
        <w:t>ЗАКОН</w:t>
      </w:r>
    </w:p>
    <w:p w:rsidR="004C3A13" w:rsidRDefault="004C3A13">
      <w:pPr>
        <w:pStyle w:val="ConsPlusTitle"/>
        <w:jc w:val="center"/>
      </w:pPr>
      <w:r>
        <w:t>ХАНТЫ-МАНСИЙСКОГО АВТОНОМНОГО ОКРУГА - ЮГРЫ</w:t>
      </w:r>
    </w:p>
    <w:p w:rsidR="004C3A13" w:rsidRDefault="004C3A13">
      <w:pPr>
        <w:pStyle w:val="ConsPlusTitle"/>
        <w:jc w:val="center"/>
      </w:pPr>
    </w:p>
    <w:p w:rsidR="004C3A13" w:rsidRDefault="004C3A13">
      <w:pPr>
        <w:pStyle w:val="ConsPlusTitle"/>
        <w:jc w:val="center"/>
      </w:pPr>
      <w:r>
        <w:t>О РЕГУЛИРОВАНИИ ОТДЕЛЬНЫХ ВОПРОСОВ БИБЛИОТЕЧНОГО ДЕЛА</w:t>
      </w:r>
    </w:p>
    <w:p w:rsidR="004C3A13" w:rsidRDefault="004C3A13">
      <w:pPr>
        <w:pStyle w:val="ConsPlusTitle"/>
        <w:jc w:val="center"/>
      </w:pPr>
      <w:r>
        <w:t>И ОБЯЗАТЕЛЬНОГО ЭКЗЕМПЛЯРА ДОКУМЕНТОВ</w:t>
      </w:r>
    </w:p>
    <w:p w:rsidR="004C3A13" w:rsidRDefault="004C3A13">
      <w:pPr>
        <w:pStyle w:val="ConsPlusTitle"/>
        <w:jc w:val="center"/>
      </w:pPr>
      <w:r>
        <w:t>ХАНТЫ-МАНСИЙСКОГО АВТОНОМНОГО ОКРУГА - ЮГРЫ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4C3A13" w:rsidRDefault="004C3A13">
      <w:pPr>
        <w:pStyle w:val="ConsPlusNormal"/>
        <w:jc w:val="center"/>
      </w:pPr>
      <w:r>
        <w:t>автономного округа - Югры 28 октября 2011 года</w:t>
      </w:r>
    </w:p>
    <w:p w:rsidR="004C3A13" w:rsidRDefault="004C3A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3A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13" w:rsidRDefault="004C3A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13" w:rsidRDefault="004C3A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3A13" w:rsidRDefault="004C3A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3A13" w:rsidRDefault="004C3A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30.09.2013 </w:t>
            </w:r>
            <w:hyperlink r:id="rId5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11.03.2015 </w:t>
            </w:r>
            <w:hyperlink r:id="rId6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3A13" w:rsidRDefault="004C3A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7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 xml:space="preserve">, от 01.07.2022 </w:t>
            </w:r>
            <w:hyperlink r:id="rId8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A13" w:rsidRDefault="004C3A13">
            <w:pPr>
              <w:pStyle w:val="ConsPlusNormal"/>
            </w:pPr>
          </w:p>
        </w:tc>
      </w:tr>
    </w:tbl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 xml:space="preserve">Настоящий Закон в соответствии с Федеральными законами </w:t>
      </w:r>
      <w:hyperlink r:id="rId9">
        <w:r>
          <w:rPr>
            <w:color w:val="0000FF"/>
          </w:rPr>
          <w:t>"О библиотечном деле"</w:t>
        </w:r>
      </w:hyperlink>
      <w:r>
        <w:t xml:space="preserve"> и </w:t>
      </w:r>
      <w:hyperlink r:id="rId10">
        <w:r>
          <w:rPr>
            <w:color w:val="0000FF"/>
          </w:rPr>
          <w:t>"Об обязательном экземпляре документов"</w:t>
        </w:r>
      </w:hyperlink>
      <w:r>
        <w:t xml:space="preserve"> регулирует отдельные вопросы библиотечного дела и обязательного экземпляра документов Ханты-Мансийского автономного округа - Югры (далее также - автономный округ).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>1. Для целей настоящего Закона используются следующие понятия:</w:t>
      </w:r>
    </w:p>
    <w:p w:rsidR="004C3A13" w:rsidRDefault="004C3A13">
      <w:pPr>
        <w:pStyle w:val="ConsPlusNormal"/>
        <w:spacing w:before="220"/>
        <w:ind w:firstLine="540"/>
        <w:jc w:val="both"/>
      </w:pPr>
      <w:proofErr w:type="gramStart"/>
      <w:r>
        <w:t xml:space="preserve">1) библиотеки автономного округа - совокупность библиотек автономного округа, действующих в целях библиотечного обслуживания населения и </w:t>
      </w:r>
      <w:proofErr w:type="spellStart"/>
      <w:r>
        <w:t>взаимоиспользования</w:t>
      </w:r>
      <w:proofErr w:type="spellEnd"/>
      <w:r>
        <w:t xml:space="preserve"> библиотечных фондов;</w:t>
      </w:r>
      <w:proofErr w:type="gramEnd"/>
    </w:p>
    <w:p w:rsidR="004C3A13" w:rsidRDefault="004C3A13">
      <w:pPr>
        <w:pStyle w:val="ConsPlusNormal"/>
        <w:spacing w:before="220"/>
        <w:ind w:firstLine="540"/>
        <w:jc w:val="both"/>
      </w:pPr>
      <w:r>
        <w:t>2) 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3) особые группы пользователей - национальные меньшинства, слепые и слабовидящие, лица преклонного возраста и с физическими недостатками, в силу которых они не могут самостоятельно посещать библиотеки, пользователи библиотек детского и юношеского возраста;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4) национальный библиотечный фонд в библиотеках автономного округа - часть библиотечного фонда, хранящаяся в библиотеках автономного округа и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5) государственная библиотека автономного округа - общедоступная библиотека, учрежденная Правительством Ханты-Мансийского автономного округа - Югры (далее также - Правительство автономного округа);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 xml:space="preserve">6) центральная библиотека автономного округа - ведущая универсальная библиотека автономного округа, осуществляющая формирование, хранение и предоставление пользователям наиболее полного собрания документов, организующая </w:t>
      </w:r>
      <w:proofErr w:type="spellStart"/>
      <w:r>
        <w:t>взаимоиспользование</w:t>
      </w:r>
      <w:proofErr w:type="spellEnd"/>
      <w:r>
        <w:t xml:space="preserve"> библиотечных ресурсов, оказывающая методическую помощь библиотекам и обеспечивающая ведение </w:t>
      </w:r>
      <w:r>
        <w:lastRenderedPageBreak/>
        <w:t>сводного каталога;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7) специализированная библиотека автономного округа - библиотека, имеющая специализированный библиотечный фонд и предназначенная для обслуживания особых групп пользователей;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8) страховой фонд - часть библиотечного фонда библиотек автономного округа на микро- или машиночитаемых носителях, создаваемая в целях сохранения наиболее ценных документов, не предназначенная для использования и подлежащая особо тщательному хранению в безопасном месте;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9) обязательный экземпляр документов автономного округа - экземпляры изготовленных на территории автономного округа или за его пределами по заказу организаций, находящихся в ведении автономного округа, различных видов документов, подлежащие безвозмездной передаче производителями документов получателю обязательного экземпляра документов автономного округа в порядке и количестве, установленных федеральным законодательством.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2. Иные понятия, используемые в настоящем Законе, применяются в том же значении, что и в федеральном законодательстве.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ind w:firstLine="540"/>
        <w:jc w:val="both"/>
        <w:outlineLvl w:val="0"/>
      </w:pPr>
      <w:r>
        <w:t>Статья 2. Библиотеки автономного округа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>1. Государственные библиотеки автономного округа являются государственными книгохранилищами автономного округа, методическими центрами для муниципальных библиотек в автономном округе.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2. Статус центральной библиотеки автономного округа присваивается Правительством автономного округа государственной библиотеке автономного округа.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3. Правительство автономного округа вправе учреждать специализированные библиотеки, а в случае отсутствия указанных библиотек - возлагать их функции на государственные библиотеки автономного округа.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ind w:firstLine="540"/>
        <w:jc w:val="both"/>
        <w:outlineLvl w:val="0"/>
      </w:pPr>
      <w:r>
        <w:t>Статья 3. Полномочия Думы Ханты-Мансийского автономного округа - Югры в области библиотечного дела и обязательного экземпляра документов автономного округа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 xml:space="preserve">1) принятие законов автономного округа, регулирующих отношения в области библиотечного дела и обязательного экземпляра документов автономного округа,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2) установление налоговых льгот, стимулирующих сохранение и развитие библиотечного дела, в пределах компетенции автономного округа и в порядке, установленном федеральным законодательством и законодательством автономного округа;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3) иные полномочия, предусмотренные федеральным законодательством и законодательством автономного округа.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 в области библиотечного дела и обязательного экземпляра документов автономного округа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>К полномочиям Правительства Ханты-Мансийского автономного округа - Югры относятся: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 xml:space="preserve">1) принятие нормативных правовых актов, регулирующих отношения в области библиотечного дела, и обязательного экземпляра документов автономного округа, в том числе </w:t>
      </w:r>
      <w:r>
        <w:lastRenderedPageBreak/>
        <w:t>государственных программ автономного округа по развитию библиотечного дела;</w:t>
      </w:r>
    </w:p>
    <w:p w:rsidR="004C3A13" w:rsidRDefault="004C3A1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ХМАО - Югры от 11.03.2015 N 26-оз)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2) учреждение государственных библиотек автономного округа;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3) организация библиотечного обслуживания населения государственными библиотеками автономного округа, комплектования библиотечных фондов и обеспечения их сохранности;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4) создание условий для библиотечного обслуживания особых групп пользователей и наименее социально и экономически защищенных слоев и групп населения;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5) организация получения профессионального образования и дополнительного профессионального образования библиотечными кадрами;</w:t>
      </w:r>
    </w:p>
    <w:p w:rsidR="004C3A13" w:rsidRDefault="004C3A13">
      <w:pPr>
        <w:pStyle w:val="ConsPlusNormal"/>
        <w:jc w:val="both"/>
      </w:pPr>
      <w:r>
        <w:t xml:space="preserve">(п. 5 в ред. </w:t>
      </w:r>
      <w:hyperlink r:id="rId12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6) организация системы информационного обеспечения библиотечного дела;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7) создание условий для межбиблиотечного взаимодействия;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7.1) обеспечение условий доступности для инвалидов государственных библиотек автономного округа;</w:t>
      </w:r>
    </w:p>
    <w:p w:rsidR="004C3A13" w:rsidRDefault="004C3A13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Законом</w:t>
        </w:r>
      </w:hyperlink>
      <w:r>
        <w:t xml:space="preserve"> ХМАО - Югры от 11.03.2015 N 26-оз)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8) иные полномочия, предусмотренные федеральным законодательством и законодательством автономного округа.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ind w:firstLine="540"/>
        <w:jc w:val="both"/>
        <w:outlineLvl w:val="0"/>
      </w:pPr>
      <w:r>
        <w:t>Статья 5. Библиотечные фонды библиотек автономного округа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>1. Библиотечные фонды библиотек автономного округа формируются в соответствии с типами и видами библиотек, их целями и задачами.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2. Обязательный экземпляр документов автономного округа и книжные памятники, являющиеся частью национального библиотечного фонда, входят в состав библиотечных фондов библиотек автономного округа.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3. Комплектование библиотечных фондов библиотек автономного округа осуществляется в соответствии с федеральным законодательством и законодательством автономного округа, в том числе путем: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1) приобретения документов;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2) получения в результате книгообмена;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3) принятия документов в дар;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4) подписки на периодические и продолжающиеся издания;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5) получения обязательных экземпляров документов автономного округа в порядке, установленном федеральным законодательством.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4. Ежегодное пополнение библиотечных фондов библиотек автономного округа должно составлять не менее 3 процентов от существующих фондов библиотек.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ind w:firstLine="540"/>
        <w:jc w:val="both"/>
        <w:outlineLvl w:val="0"/>
      </w:pPr>
      <w:r>
        <w:t>Статья 6. Обязательный экземпляр документов автономного округа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>1. В соответствии с федеральным законодательством в состав обязательного экземпляра документов автономного округа входят: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lastRenderedPageBreak/>
        <w:t xml:space="preserve">1) печатные издания (текстовые, нотные, картографические, </w:t>
      </w:r>
      <w:proofErr w:type="spellStart"/>
      <w:r>
        <w:t>изоиздания</w:t>
      </w:r>
      <w:proofErr w:type="spellEnd"/>
      <w:r>
        <w:t xml:space="preserve">) - издания, прошедшие редакционно-издательскую обработку, </w:t>
      </w:r>
      <w:proofErr w:type="spellStart"/>
      <w:r>
        <w:t>полиграфически</w:t>
      </w:r>
      <w:proofErr w:type="spellEnd"/>
      <w:r>
        <w:t xml:space="preserve"> самостоятельно оформленные, имеющие выходные сведения;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2) экземпляр печатного издания в электронной форме - электронная копия оригинал-макета, с которого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оформления;</w:t>
      </w:r>
    </w:p>
    <w:p w:rsidR="004C3A13" w:rsidRDefault="004C3A13">
      <w:pPr>
        <w:pStyle w:val="ConsPlusNormal"/>
        <w:spacing w:before="220"/>
        <w:ind w:firstLine="540"/>
        <w:jc w:val="both"/>
      </w:pPr>
      <w:proofErr w:type="gramStart"/>
      <w:r>
        <w:t xml:space="preserve">3) 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</w:t>
      </w:r>
      <w:proofErr w:type="spellStart"/>
      <w:r>
        <w:t>крупношрифтовые</w:t>
      </w:r>
      <w:proofErr w:type="spellEnd"/>
      <w: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>
        <w:t>брайлевского</w:t>
      </w:r>
      <w:proofErr w:type="spellEnd"/>
      <w:r>
        <w:t xml:space="preserve"> дисплея и синтезатора речи);</w:t>
      </w:r>
      <w:proofErr w:type="gramEnd"/>
    </w:p>
    <w:p w:rsidR="004C3A13" w:rsidRDefault="004C3A13">
      <w:pPr>
        <w:pStyle w:val="ConsPlusNormal"/>
        <w:spacing w:before="220"/>
        <w:ind w:firstLine="540"/>
        <w:jc w:val="both"/>
      </w:pPr>
      <w:r>
        <w:t>4) официальные документы - документы, принятые органами государственной власти Ханты-Мансийского автономного округа - Югры и опубликованные ими или от их имени;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5) аудиовизуальная продукция - кино-, видео-, фон</w:t>
      </w:r>
      <w:proofErr w:type="gramStart"/>
      <w:r>
        <w:t>о-</w:t>
      </w:r>
      <w:proofErr w:type="gramEnd"/>
      <w:r>
        <w:t xml:space="preserve">, </w:t>
      </w:r>
      <w:proofErr w:type="spellStart"/>
      <w:r>
        <w:t>фотопродукция</w:t>
      </w:r>
      <w:proofErr w:type="spellEnd"/>
      <w:r>
        <w:t xml:space="preserve"> и ее комбинации, созданные и воспроизведенные на любых видах носителей;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6) 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:rsidR="004C3A13" w:rsidRDefault="004C3A13">
      <w:pPr>
        <w:pStyle w:val="ConsPlusNormal"/>
        <w:spacing w:before="220"/>
        <w:ind w:firstLine="540"/>
        <w:jc w:val="both"/>
      </w:pPr>
      <w:proofErr w:type="gramStart"/>
      <w:r>
        <w:t>7) неопубликованные документы - документы, содержащие результаты научно-исследовательской, опытно-конструкторской и технологической работы (диссертации, отчеты о научно-исследовательских, об опытно-конструкторских и о технологических работах, депонированные научные работы, алгоритмы и программы);</w:t>
      </w:r>
      <w:proofErr w:type="gramEnd"/>
    </w:p>
    <w:p w:rsidR="004C3A13" w:rsidRDefault="004C3A13">
      <w:pPr>
        <w:pStyle w:val="ConsPlusNormal"/>
        <w:spacing w:before="220"/>
        <w:ind w:firstLine="540"/>
        <w:jc w:val="both"/>
      </w:pPr>
      <w:r>
        <w:t>8) патентные документы - описания к патентам и заявкам на объекты промышленной собственности;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9) программы для электронных вычислительных машин и базы данных на материальном носителе;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10) 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4C3A13" w:rsidRDefault="004C3A13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Закона</w:t>
        </w:r>
      </w:hyperlink>
      <w:r>
        <w:t xml:space="preserve"> ХМАО - Югры от 30.01.2017 N 6-оз)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2. Дополнительно в состав обязательного экземпляра документов автономного округа входят: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1) телефонные книги, каталоги, проспекты, календари;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2) расписания движения различных видов транспорта;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3) информационные издания, подготовленные для участников съездов, конференций, сессий, совещаний, соревнований и иных мероприятий.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 xml:space="preserve">3. Получение, хранение и общественное использование обязательного экземпляра документов автономного округа, исполнение обязанностей по распределению, доставке обязательного экземпляра документов автономного округа и </w:t>
      </w:r>
      <w:proofErr w:type="gramStart"/>
      <w:r>
        <w:t>контролю за</w:t>
      </w:r>
      <w:proofErr w:type="gramEnd"/>
      <w:r>
        <w:t xml:space="preserve"> ними осуществляет центральная библиотека автономного округа.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 xml:space="preserve">4. В соответствии с федеральным законодательством производители документов </w:t>
      </w:r>
      <w:r>
        <w:lastRenderedPageBreak/>
        <w:t>доставляют по три обязательных экземпляра документов автономного округа всех видов печатных изданий в центральную библиотеку автономного округа.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В день выхода в свет первой партии тиража доставляются обязательные экземпляры: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газет автономного округа на русском языке;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многотиражных газет муниципальных образований автономного округа и рекламных изданий на русском языке;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газет на языках народов Российской Федерации (за исключением русского) и на иностранных языках.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В течение семи дней со дня выхода в свет первой партии тиража доставляются обязательные экземпляры: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книг и брошюр, журналов и продолжающихся изданий на русском языке;</w:t>
      </w:r>
    </w:p>
    <w:p w:rsidR="004C3A13" w:rsidRDefault="004C3A13">
      <w:pPr>
        <w:pStyle w:val="ConsPlusNormal"/>
        <w:spacing w:before="220"/>
        <w:ind w:firstLine="540"/>
        <w:jc w:val="both"/>
      </w:pPr>
      <w:proofErr w:type="spellStart"/>
      <w:r>
        <w:t>изоизданий</w:t>
      </w:r>
      <w:proofErr w:type="spellEnd"/>
      <w:r>
        <w:t>, нотных изданий, географических карт и атласов на русском языке;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 xml:space="preserve">книг и брошюр, журналов и продолжающихся изданий, </w:t>
      </w:r>
      <w:proofErr w:type="spellStart"/>
      <w:r>
        <w:t>изоизданий</w:t>
      </w:r>
      <w:proofErr w:type="spellEnd"/>
      <w:r>
        <w:t>, географических карт и атласов на языках народов Российской Федерации (за исключением русского) и на иностранных языках;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текстовых листовых изданий;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авторефератов диссертаций и диссертаций в виде научных докладов; стандартов.</w:t>
      </w:r>
    </w:p>
    <w:p w:rsidR="004C3A13" w:rsidRDefault="004C3A13">
      <w:pPr>
        <w:pStyle w:val="ConsPlusNormal"/>
        <w:jc w:val="both"/>
      </w:pPr>
      <w:r>
        <w:t xml:space="preserve">(п. 4 в ред. </w:t>
      </w:r>
      <w:hyperlink r:id="rId15">
        <w:r>
          <w:rPr>
            <w:color w:val="0000FF"/>
          </w:rPr>
          <w:t>Закона</w:t>
        </w:r>
      </w:hyperlink>
      <w:r>
        <w:t xml:space="preserve"> ХМАО - Югры от 01.07.2022 N 63-оз)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ind w:firstLine="540"/>
        <w:jc w:val="both"/>
        <w:outlineLvl w:val="0"/>
      </w:pPr>
      <w:r>
        <w:t>Статья 7. Формирование, использование и обеспечение сохранности национального библиотечного фонда в библиотеках автономного округа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>1. Библиотеки автономного округа осуществляют формирование, использование и обеспечивают сохранность национального библиотечного фонда в библиотеках автономного округа.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2. В целях сохранности документов, входящих в состав национального библиотечного фонда, библиотеками автономного округа создаются страховые фонды.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3. Доступность и использование документов, входящих в состав национального библиотечного фонда в библиотеках автономного округа, обеспечиваются их воспроизведением в любой материальной форме после перехода произведения в общественное достояние.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>4. Документы, входящие в национальный библиотечный фонд в библиотеках автономного округа, в обязательном порядке подлежат переносу на микро- или машиночитаемые носители.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ind w:firstLine="540"/>
        <w:jc w:val="both"/>
        <w:outlineLvl w:val="0"/>
      </w:pPr>
      <w:r>
        <w:t xml:space="preserve">Статья 8. Признание </w:t>
      </w:r>
      <w:proofErr w:type="gramStart"/>
      <w:r>
        <w:t>утратившими</w:t>
      </w:r>
      <w:proofErr w:type="gramEnd"/>
      <w:r>
        <w:t xml:space="preserve"> силу отдельных законов автономного округа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 xml:space="preserve">1) </w:t>
      </w:r>
      <w:hyperlink r:id="rId16">
        <w:r>
          <w:rPr>
            <w:color w:val="0000FF"/>
          </w:rPr>
          <w:t>Закон</w:t>
        </w:r>
      </w:hyperlink>
      <w:r>
        <w:t xml:space="preserve"> Ханты-Мансийского автономного округа от 20 декабря 2000 года N 110-оз "О библиотечном деле и обязательном экземпляре документов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округе" (Собрание законодательства Ханты-Мансийского автономного округа, 2001, N 12, ст. 1073);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 xml:space="preserve">2) </w:t>
      </w:r>
      <w:hyperlink r:id="rId17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18 февраля 2005 года N 3-оз "О </w:t>
      </w:r>
      <w:r>
        <w:lastRenderedPageBreak/>
        <w:t xml:space="preserve">внесении изменений в Закон Ханты-Мансийского автономного округа "О библиотечном деле и обязательном экземпляре документов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округе" (Собрание законодательства Ханты-Мансийского автономного округа - Югры, 2005, N 2, ст. 93);</w:t>
      </w:r>
    </w:p>
    <w:p w:rsidR="004C3A13" w:rsidRDefault="004C3A13">
      <w:pPr>
        <w:pStyle w:val="ConsPlusNormal"/>
        <w:spacing w:before="220"/>
        <w:ind w:firstLine="540"/>
        <w:jc w:val="both"/>
      </w:pPr>
      <w:r>
        <w:t xml:space="preserve">3) </w:t>
      </w:r>
      <w:hyperlink r:id="rId18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10 июля 2009 года N 110-оз "О внесении изменения в статью 9 Закона Ханты-Мансийского автономного округа - Югры "О библиотечном деле и обязательном экземпляре документов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(Собрание законодательства Ханты-Мансийского автономного округа - Югры, 2009, N 7 (ч. 1), ст. 586).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ind w:firstLine="540"/>
        <w:jc w:val="both"/>
      </w:pPr>
      <w:r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jc w:val="right"/>
      </w:pPr>
      <w:r>
        <w:t>Губернатор</w:t>
      </w:r>
    </w:p>
    <w:p w:rsidR="004C3A13" w:rsidRDefault="004C3A13">
      <w:pPr>
        <w:pStyle w:val="ConsPlusNormal"/>
        <w:jc w:val="right"/>
      </w:pPr>
      <w:r>
        <w:t>Ханты-Мансийского</w:t>
      </w:r>
    </w:p>
    <w:p w:rsidR="004C3A13" w:rsidRDefault="004C3A13">
      <w:pPr>
        <w:pStyle w:val="ConsPlusNormal"/>
        <w:jc w:val="right"/>
      </w:pPr>
      <w:r>
        <w:t>автономного округа - Югры</w:t>
      </w:r>
    </w:p>
    <w:p w:rsidR="004C3A13" w:rsidRDefault="004C3A13">
      <w:pPr>
        <w:pStyle w:val="ConsPlusNormal"/>
        <w:jc w:val="right"/>
      </w:pPr>
      <w:r>
        <w:t>Н.В.КОМАРОВА</w:t>
      </w:r>
    </w:p>
    <w:p w:rsidR="004C3A13" w:rsidRDefault="004C3A13">
      <w:pPr>
        <w:pStyle w:val="ConsPlusNormal"/>
      </w:pPr>
      <w:r>
        <w:t>г. Ханты-Мансийск</w:t>
      </w:r>
    </w:p>
    <w:p w:rsidR="004C3A13" w:rsidRDefault="004C3A13">
      <w:pPr>
        <w:pStyle w:val="ConsPlusNormal"/>
        <w:spacing w:before="220"/>
      </w:pPr>
      <w:r>
        <w:t>28 октября 2011 года</w:t>
      </w:r>
    </w:p>
    <w:p w:rsidR="004C3A13" w:rsidRDefault="004C3A13">
      <w:pPr>
        <w:pStyle w:val="ConsPlusNormal"/>
        <w:spacing w:before="220"/>
      </w:pPr>
      <w:r>
        <w:t>N 105-оз</w:t>
      </w: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jc w:val="both"/>
      </w:pPr>
    </w:p>
    <w:p w:rsidR="004C3A13" w:rsidRDefault="004C3A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8BB" w:rsidRDefault="00D738BB"/>
    <w:sectPr w:rsidR="00D738BB" w:rsidSect="002D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13"/>
    <w:rsid w:val="004C3A13"/>
    <w:rsid w:val="00D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3A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3A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8568&amp;dst=100007" TargetMode="External"/><Relationship Id="rId13" Type="http://schemas.openxmlformats.org/officeDocument/2006/relationships/hyperlink" Target="https://login.consultant.ru/link/?req=doc&amp;base=RLAW926&amp;n=110413&amp;dst=100025" TargetMode="External"/><Relationship Id="rId18" Type="http://schemas.openxmlformats.org/officeDocument/2006/relationships/hyperlink" Target="https://login.consultant.ru/link/?req=doc&amp;base=RLAW926&amp;n=52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145457&amp;dst=100007" TargetMode="External"/><Relationship Id="rId12" Type="http://schemas.openxmlformats.org/officeDocument/2006/relationships/hyperlink" Target="https://login.consultant.ru/link/?req=doc&amp;base=RLAW926&amp;n=256274&amp;dst=100231" TargetMode="External"/><Relationship Id="rId17" Type="http://schemas.openxmlformats.org/officeDocument/2006/relationships/hyperlink" Target="https://login.consultant.ru/link/?req=doc&amp;base=RLAW926&amp;n=239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5239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10413&amp;dst=100023" TargetMode="External"/><Relationship Id="rId11" Type="http://schemas.openxmlformats.org/officeDocument/2006/relationships/hyperlink" Target="https://login.consultant.ru/link/?req=doc&amp;base=RLAW926&amp;n=110413&amp;dst=100024" TargetMode="External"/><Relationship Id="rId5" Type="http://schemas.openxmlformats.org/officeDocument/2006/relationships/hyperlink" Target="https://login.consultant.ru/link/?req=doc&amp;base=RLAW926&amp;n=256274&amp;dst=100231" TargetMode="External"/><Relationship Id="rId15" Type="http://schemas.openxmlformats.org/officeDocument/2006/relationships/hyperlink" Target="https://login.consultant.ru/link/?req=doc&amp;base=RLAW926&amp;n=258568&amp;dst=100007" TargetMode="External"/><Relationship Id="rId10" Type="http://schemas.openxmlformats.org/officeDocument/2006/relationships/hyperlink" Target="https://login.consultant.ru/link/?req=doc&amp;base=LAW&amp;n=416262&amp;dst=100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4764&amp;dst=100018" TargetMode="External"/><Relationship Id="rId14" Type="http://schemas.openxmlformats.org/officeDocument/2006/relationships/hyperlink" Target="https://login.consultant.ru/link/?req=doc&amp;base=RLAW926&amp;n=14545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2191</Words>
  <Characters>12494</Characters>
  <Application>Microsoft Office Word</Application>
  <DocSecurity>0</DocSecurity>
  <Lines>104</Lines>
  <Paragraphs>29</Paragraphs>
  <ScaleCrop>false</ScaleCrop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Светлана Юрьевна</dc:creator>
  <cp:lastModifiedBy>Распопова Светлана Юрьевна</cp:lastModifiedBy>
  <cp:revision>1</cp:revision>
  <dcterms:created xsi:type="dcterms:W3CDTF">2025-01-22T07:38:00Z</dcterms:created>
  <dcterms:modified xsi:type="dcterms:W3CDTF">2025-01-22T07:40:00Z</dcterms:modified>
</cp:coreProperties>
</file>